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8"/>
          <w:szCs w:val="28"/>
        </w:rPr>
        <w:drawing>
          <wp:inline distB="0" distT="0" distL="0" distR="0">
            <wp:extent cx="1025249" cy="61016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249" cy="610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" w:cs="Times" w:eastAsia="Times" w:hAnsi="Times"/>
          <w:b w:val="1"/>
          <w:color w:val="21212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8"/>
          <w:szCs w:val="28"/>
          <w:rtl w:val="0"/>
        </w:rPr>
        <w:t xml:space="preserve">Formulario de inscripción 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b w:val="1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b w:val="1"/>
          <w:color w:val="21212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rtl w:val="0"/>
        </w:rPr>
        <w:t xml:space="preserve">Samadeva Yoga y Danzas de Gurdjieff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" w:cs="Times" w:eastAsia="Times" w:hAnsi="Times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rtl w:val="0"/>
        </w:rPr>
        <w:t xml:space="preserve">Talleres y Formación 2020 - 2021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" w:cs="Times" w:eastAsia="Times" w:hAnsi="Time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" w:cs="Times" w:eastAsia="Times" w:hAnsi="Time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" w:cs="Times" w:eastAsia="Times" w:hAnsi="Time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En Cityzen Barcelona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Carrer Mestres Casals i Martorell 21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08003 Barcelona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Organiza Sama Barcelona en colaboración con la Libre Universidad de Samadeva (L.U.S).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rtl w:val="0"/>
        </w:rPr>
        <w:t xml:space="preserve">www.samabarcelona.com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color w:val="21212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Horarios talleres: de 9h a 13h y de 14h45 a 18h30 (17h los domingos)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Apellido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 :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Nombre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 :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N° de teléfono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 :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 :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Dirección o Ciudad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 :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NIF/NIE (necesario solo si desear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á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factura) :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Comentarios eventuales 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Su registración tendrá efecto una vez recibido su pago con este formulario y después de la confirmación de su registración por email.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Tarifa 2020-21 : 65 € por día.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Pack 12 días: 750 € (incl. supervisiones y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libro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de formación)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Pack 24 días: 1400 € (incl. supervisiones y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libro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de formación)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color w:val="212121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1 sesión de 3 días (por ejemplo octubre 2020): 175€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Marcar las casillas correspondientes a las fechas en 2020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Sesión Octubre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Sabado 10       Domingo 11       Lunes 12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" w:cs="Times" w:eastAsia="Times" w:hAnsi="Times"/>
          <w:b w:val="1"/>
          <w:color w:val="21212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Sesión Noviembre    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 Sábado 28     Domingo 29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0"/>
          <w:szCs w:val="20"/>
          <w:rtl w:val="0"/>
        </w:rPr>
        <w:t xml:space="preserve">Siguientes sesiones en 2021: </w:t>
      </w:r>
      <w:r w:rsidDel="00000000" w:rsidR="00000000" w:rsidRPr="00000000">
        <w:rPr>
          <w:rFonts w:ascii="Times" w:cs="Times" w:eastAsia="Times" w:hAnsi="Times"/>
          <w:color w:val="111a0b"/>
          <w:sz w:val="20"/>
          <w:szCs w:val="20"/>
          <w:rtl w:val="0"/>
        </w:rPr>
        <w:t xml:space="preserve">febrero 12-14; abril 16-18; junio 3-6; julio 2-4; octubre 9-11; noviembre 26-28.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Quiero reservar el pack      12 días                  24 días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ff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10"/>
          <w:szCs w:val="1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ffff"/>
          <w:sz w:val="10"/>
          <w:szCs w:val="1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10"/>
          <w:szCs w:val="10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h5efkog6jdeb" w:id="1"/>
      <w:bookmarkEnd w:id="1"/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Total días: …….. días           Importe total: ……     €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Primer pago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(importe total o </w:t>
      </w: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depósito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de la mitad - c</w:t>
      </w:r>
      <w:r w:rsidDel="00000000" w:rsidR="00000000" w:rsidRPr="00000000">
        <w:rPr>
          <w:rFonts w:ascii="Times" w:cs="Times" w:eastAsia="Times" w:hAnsi="Times"/>
          <w:i w:val="1"/>
          <w:color w:val="212121"/>
          <w:sz w:val="20"/>
          <w:szCs w:val="20"/>
          <w:rtl w:val="0"/>
        </w:rPr>
        <w:t xml:space="preserve">onsultarnos para otras modalidades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): .…..  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u w:val="single"/>
          <w:rtl w:val="0"/>
        </w:rPr>
        <w:t xml:space="preserve">Situación sanitaria y política de cancelación: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 reembolso total en caso de c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ancelación por la situaci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ón sanitaria, y por cualquier motivo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por el participante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más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de 8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días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antes de una sesi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ón; si menos de 8 días sin fuerza mayor: se retiene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la mitad del importe o se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guarda para otra sesión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. Los organizadores </w:t>
      </w:r>
      <w:r w:rsidDel="00000000" w:rsidR="00000000" w:rsidRPr="00000000">
        <w:rPr>
          <w:rFonts w:ascii="Times" w:cs="Times" w:eastAsia="Times" w:hAnsi="Times"/>
          <w:color w:val="212121"/>
          <w:sz w:val="20"/>
          <w:szCs w:val="20"/>
          <w:rtl w:val="0"/>
        </w:rPr>
        <w:t xml:space="preserve">pueden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cancelar o posponer una sesión hasta 15 días antes de la fecha de inicio si el número de personas registradas fuera insuficiente; en este caso el importe se reembolsa en su totalidad.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Pago por transferencia bancaria (contactarnos para otros modos de pago):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Indicar “Samadeva Yoga + su nombre”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(IBAN) ES70 2080 0835 0130 4002 2275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(BIC) CAGLESMMXXX   Cuenta a nombre de Thomas Sembres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Contraindicaciones: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• Persona menor • Antecedentes psiquiátricos • Actualmente bajo tratamiento psiquiátrico • Patología incapacitante • Intervención quirúrgica en los últimos 3 meses • Embarazada más de 3 meses o parto menos de 3 meses (consultarnos).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Reconozco haber leído y no estar en ninguna de las contraindicaciones mencionadas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Firma (o nombre):  </w:t>
        <w:tab/>
        <w:tab/>
        <w:tab/>
        <w:t xml:space="preserve">Fecha: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Formulario de inscripción a enviar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hyperlink r:id="rId15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thomas@samabarcelona.com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tel/whatsapp : +34 661 370 001</w:t>
      </w:r>
    </w:p>
    <w:sectPr>
      <w:pgSz w:h="11906" w:w="16838"/>
      <w:pgMar w:bottom="573.5433070866151" w:top="990" w:left="1417" w:right="1178" w:header="0" w:footer="0"/>
      <w:pgNumType w:start="1"/>
      <w:cols w:equalWidth="0" w:num="2">
        <w:col w:space="720" w:w="6761.5"/>
        <w:col w:space="0" w:w="676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00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E00"/>
    <w:pPr>
      <w:suppressAutoHyphens w:val="1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ntenudecadre" w:customStyle="1">
    <w:name w:val="Contenu de cadre"/>
    <w:basedOn w:val="Normal"/>
    <w:qFormat w:val="1"/>
    <w:rsid w:val="00616E00"/>
  </w:style>
  <w:style w:type="paragraph" w:styleId="ListParagraph">
    <w:name w:val="List Paragraph"/>
    <w:basedOn w:val="Normal"/>
    <w:uiPriority w:val="34"/>
    <w:qFormat w:val="1"/>
    <w:rsid w:val="006A38A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24D0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71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cs="Courier" w:hAnsi="Courier" w:eastAsiaTheme="minorEastAsia"/>
      <w:color w:val="auto"/>
      <w:sz w:val="20"/>
      <w:szCs w:val="20"/>
      <w:lang w:eastAsia="fr-F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714380"/>
    <w:rPr>
      <w:rFonts w:ascii="Courier" w:cs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6623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6623"/>
    <w:rPr>
      <w:rFonts w:ascii="Lucida Grande" w:cs="Lucida Grande" w:eastAsia="Calibri" w:hAnsi="Lucida Grande"/>
      <w:color w:val="00000a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yperlink" Target="mailto:thomas@samabarcelona.com" TargetMode="Externa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iYMagZse3pfwthLp5bBuCXaIg==">AMUW2mXIZYaM5rPu83FkfddXzfLW/3eQu7ofQ2lNyoRE214edLC4pMd7HdBPJCHL6fDA9clHyz0dpQCbVhsLXmpUOOq0DwGk/ekIE/1qWFj2W4cL0fr4sEykjS1dStPJU974wPxqAFDvbshnt1nUqSULnUIkN6fdzg==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2018-07-07T07:02:00Z</dcterms:created>
  <dc:creator>Thomas Sembres</dc:creator>
</cp:coreProperties>
</file>